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9E1" w:rsidRPr="009279E1" w:rsidRDefault="009279E1" w:rsidP="009279E1">
      <w:pPr>
        <w:tabs>
          <w:tab w:val="left" w:pos="700"/>
        </w:tabs>
        <w:spacing w:after="0" w:line="240" w:lineRule="auto"/>
        <w:rPr>
          <w:rFonts w:ascii="Times New Roman" w:eastAsia="Arial" w:hAnsi="Times New Roman" w:cs="Times New Roman"/>
          <w:b/>
          <w:bCs/>
          <w:color w:val="FF0000"/>
          <w:u w:val="single"/>
          <w:lang w:val="en-US"/>
        </w:rPr>
      </w:pPr>
      <w:r w:rsidRPr="00287ADE">
        <w:rPr>
          <w:rFonts w:ascii="Times New Roman" w:eastAsia="Arial" w:hAnsi="Times New Roman" w:cs="Times New Roman"/>
          <w:b/>
          <w:bCs/>
          <w:color w:val="FF0000"/>
          <w:u w:val="single"/>
        </w:rPr>
        <w:t>Финансы</w:t>
      </w:r>
    </w:p>
    <w:p w:rsidR="009279E1" w:rsidRPr="009279E1" w:rsidRDefault="009279E1" w:rsidP="009279E1">
      <w:pPr>
        <w:tabs>
          <w:tab w:val="left" w:pos="700"/>
        </w:tabs>
        <w:spacing w:after="0" w:line="240" w:lineRule="auto"/>
        <w:rPr>
          <w:rFonts w:ascii="Times New Roman" w:eastAsia="Arial" w:hAnsi="Times New Roman" w:cs="Times New Roman"/>
          <w:lang w:val="en-US"/>
        </w:rPr>
      </w:pPr>
    </w:p>
    <w:p w:rsidR="009279E1" w:rsidRPr="00287ADE" w:rsidRDefault="009279E1" w:rsidP="009279E1">
      <w:pPr>
        <w:tabs>
          <w:tab w:val="left" w:pos="343"/>
        </w:tabs>
        <w:spacing w:after="0" w:line="240" w:lineRule="auto"/>
        <w:ind w:left="360" w:hanging="360"/>
        <w:jc w:val="both"/>
        <w:rPr>
          <w:rFonts w:ascii="Times New Roman" w:eastAsia="Times New Roman" w:hAnsi="Times New Roman" w:cs="Times New Roman"/>
          <w:sz w:val="24"/>
          <w:szCs w:val="24"/>
          <w:lang w:val="en-US" w:eastAsia="ru-RU"/>
        </w:rPr>
      </w:pPr>
      <w:r w:rsidRPr="009279E1">
        <w:rPr>
          <w:rFonts w:ascii="Times New Roman" w:eastAsia="Arial" w:hAnsi="Times New Roman" w:cs="Times New Roman"/>
          <w:sz w:val="24"/>
          <w:szCs w:val="24"/>
          <w:lang w:val="en-US"/>
        </w:rPr>
        <w:t xml:space="preserve">1. </w:t>
      </w:r>
      <w:r w:rsidRPr="00287ADE">
        <w:rPr>
          <w:rFonts w:ascii="Times New Roman" w:eastAsia="Times New Roman" w:hAnsi="Times New Roman" w:cs="Times New Roman"/>
          <w:color w:val="000000"/>
          <w:sz w:val="24"/>
          <w:szCs w:val="24"/>
          <w:lang w:val="en-US"/>
        </w:rPr>
        <w:t>2.</w:t>
      </w:r>
      <w:r w:rsidRPr="00287ADE">
        <w:rPr>
          <w:rFonts w:ascii="Times New Roman" w:eastAsia="Times New Roman" w:hAnsi="Times New Roman" w:cs="Times New Roman"/>
          <w:color w:val="000000"/>
          <w:sz w:val="24"/>
          <w:szCs w:val="24"/>
          <w:lang w:val="en-US"/>
        </w:rPr>
        <w:tab/>
        <w:t>The recognition of a net defined benefit asset may also warrant additional disclosures.</w:t>
      </w:r>
    </w:p>
    <w:p w:rsidR="009279E1" w:rsidRPr="00287ADE" w:rsidRDefault="009279E1" w:rsidP="009279E1">
      <w:pPr>
        <w:spacing w:after="0" w:line="240" w:lineRule="auto"/>
        <w:ind w:left="360" w:hanging="360"/>
        <w:jc w:val="both"/>
        <w:rPr>
          <w:rFonts w:ascii="Times New Roman" w:eastAsia="Times New Roman" w:hAnsi="Times New Roman" w:cs="Times New Roman"/>
          <w:b/>
          <w:bCs/>
          <w:i/>
          <w:iCs/>
          <w:sz w:val="24"/>
          <w:szCs w:val="24"/>
          <w:lang w:val="en-US" w:eastAsia="ru-RU"/>
        </w:rPr>
      </w:pPr>
      <w:r w:rsidRPr="00287ADE">
        <w:rPr>
          <w:rFonts w:ascii="Times New Roman" w:eastAsia="Times New Roman" w:hAnsi="Times New Roman" w:cs="Times New Roman"/>
          <w:b/>
          <w:bCs/>
          <w:i/>
          <w:iCs/>
          <w:color w:val="000000"/>
          <w:sz w:val="24"/>
          <w:szCs w:val="24"/>
          <w:lang w:val="en-US"/>
        </w:rPr>
        <w:t>Significant judgements</w:t>
      </w:r>
    </w:p>
    <w:p w:rsidR="009279E1" w:rsidRPr="00287ADE" w:rsidRDefault="009279E1" w:rsidP="009279E1">
      <w:pPr>
        <w:tabs>
          <w:tab w:val="left" w:pos="343"/>
        </w:tabs>
        <w:spacing w:after="0" w:line="240" w:lineRule="auto"/>
        <w:ind w:left="360" w:hanging="360"/>
        <w:jc w:val="both"/>
        <w:rPr>
          <w:rFonts w:ascii="Times New Roman" w:eastAsia="Times New Roman" w:hAnsi="Times New Roman" w:cs="Times New Roman"/>
          <w:sz w:val="24"/>
          <w:szCs w:val="24"/>
          <w:lang w:val="en-US" w:eastAsia="ru-RU"/>
        </w:rPr>
      </w:pPr>
      <w:r w:rsidRPr="00287ADE">
        <w:rPr>
          <w:rFonts w:ascii="Times New Roman" w:eastAsia="Times New Roman" w:hAnsi="Times New Roman" w:cs="Times New Roman"/>
          <w:color w:val="000000"/>
          <w:sz w:val="24"/>
          <w:szCs w:val="24"/>
          <w:lang w:val="en-US"/>
        </w:rPr>
        <w:t>3.</w:t>
      </w:r>
      <w:r w:rsidRPr="00287ADE">
        <w:rPr>
          <w:rFonts w:ascii="Times New Roman" w:eastAsia="Times New Roman" w:hAnsi="Times New Roman" w:cs="Times New Roman"/>
          <w:color w:val="000000"/>
          <w:sz w:val="24"/>
          <w:szCs w:val="24"/>
          <w:lang w:val="en-US"/>
        </w:rPr>
        <w:tab/>
        <w:t>Examples of significant judgements that may require disclosures are judgements made in determining:</w:t>
      </w:r>
    </w:p>
    <w:p w:rsidR="009279E1" w:rsidRPr="00287ADE" w:rsidRDefault="009279E1" w:rsidP="009279E1">
      <w:pPr>
        <w:tabs>
          <w:tab w:val="left" w:pos="721"/>
        </w:tabs>
        <w:spacing w:after="0" w:line="240" w:lineRule="auto"/>
        <w:jc w:val="both"/>
        <w:rPr>
          <w:rFonts w:ascii="Times New Roman" w:eastAsia="Times New Roman" w:hAnsi="Times New Roman" w:cs="Times New Roman"/>
          <w:sz w:val="24"/>
          <w:szCs w:val="24"/>
          <w:lang w:val="en-US" w:eastAsia="ru-RU"/>
        </w:rPr>
      </w:pPr>
      <w:r w:rsidRPr="00287ADE">
        <w:rPr>
          <w:rFonts w:ascii="Times New Roman" w:eastAsia="Times New Roman" w:hAnsi="Times New Roman" w:cs="Times New Roman"/>
          <w:color w:val="000000"/>
          <w:sz w:val="24"/>
          <w:szCs w:val="24"/>
          <w:lang w:val="en-US"/>
        </w:rPr>
        <w:t>(a)</w:t>
      </w:r>
      <w:r w:rsidRPr="00287ADE">
        <w:rPr>
          <w:rFonts w:ascii="Times New Roman" w:eastAsia="Times New Roman" w:hAnsi="Times New Roman" w:cs="Times New Roman"/>
          <w:color w:val="000000"/>
          <w:sz w:val="24"/>
          <w:szCs w:val="24"/>
          <w:lang w:val="en-US"/>
        </w:rPr>
        <w:tab/>
        <w:t>whether financial assets are held-to-maturity investments</w:t>
      </w:r>
    </w:p>
    <w:p w:rsidR="009279E1" w:rsidRPr="00287ADE" w:rsidRDefault="009279E1" w:rsidP="009279E1">
      <w:pPr>
        <w:tabs>
          <w:tab w:val="left" w:pos="721"/>
        </w:tabs>
        <w:spacing w:after="0" w:line="240" w:lineRule="auto"/>
        <w:ind w:left="360" w:hanging="360"/>
        <w:jc w:val="both"/>
        <w:rPr>
          <w:rFonts w:ascii="Times New Roman" w:eastAsia="Times New Roman" w:hAnsi="Times New Roman" w:cs="Times New Roman"/>
          <w:sz w:val="24"/>
          <w:szCs w:val="24"/>
          <w:lang w:val="en-US" w:eastAsia="ru-RU"/>
        </w:rPr>
      </w:pPr>
      <w:r w:rsidRPr="00287ADE">
        <w:rPr>
          <w:rFonts w:ascii="Times New Roman" w:eastAsia="Times New Roman" w:hAnsi="Times New Roman" w:cs="Times New Roman"/>
          <w:color w:val="000000"/>
          <w:sz w:val="24"/>
          <w:szCs w:val="24"/>
          <w:lang w:val="en-US"/>
        </w:rPr>
        <w:t>(b)</w:t>
      </w:r>
      <w:r w:rsidRPr="00287ADE">
        <w:rPr>
          <w:rFonts w:ascii="Times New Roman" w:eastAsia="Times New Roman" w:hAnsi="Times New Roman" w:cs="Times New Roman"/>
          <w:color w:val="000000"/>
          <w:sz w:val="24"/>
          <w:szCs w:val="24"/>
          <w:lang w:val="en-US"/>
        </w:rPr>
        <w:tab/>
        <w:t>when substantially all the significant risks and rewards of ownership of financial assets and lease assets are transferred to other entities</w:t>
      </w:r>
    </w:p>
    <w:p w:rsidR="009279E1" w:rsidRPr="00287ADE" w:rsidRDefault="009279E1" w:rsidP="009279E1">
      <w:pPr>
        <w:tabs>
          <w:tab w:val="left" w:pos="721"/>
        </w:tabs>
        <w:spacing w:after="0" w:line="240" w:lineRule="auto"/>
        <w:ind w:left="360" w:hanging="360"/>
        <w:jc w:val="both"/>
        <w:rPr>
          <w:rFonts w:ascii="Times New Roman" w:eastAsia="Times New Roman" w:hAnsi="Times New Roman" w:cs="Times New Roman"/>
          <w:sz w:val="24"/>
          <w:szCs w:val="24"/>
          <w:lang w:val="en-US" w:eastAsia="ru-RU"/>
        </w:rPr>
      </w:pPr>
      <w:r w:rsidRPr="00287ADE">
        <w:rPr>
          <w:rFonts w:ascii="Times New Roman" w:eastAsia="Times New Roman" w:hAnsi="Times New Roman" w:cs="Times New Roman"/>
          <w:color w:val="000000"/>
          <w:sz w:val="24"/>
          <w:szCs w:val="24"/>
          <w:lang w:val="en-US"/>
        </w:rPr>
        <w:t>(c)</w:t>
      </w:r>
      <w:r w:rsidRPr="00287ADE">
        <w:rPr>
          <w:rFonts w:ascii="Times New Roman" w:eastAsia="Times New Roman" w:hAnsi="Times New Roman" w:cs="Times New Roman"/>
          <w:color w:val="000000"/>
          <w:sz w:val="24"/>
          <w:szCs w:val="24"/>
          <w:lang w:val="en-US"/>
        </w:rPr>
        <w:tab/>
        <w:t>whether, in substance, particular sales of goods are financing arrangements and therefore do not give rise to revenue</w:t>
      </w:r>
    </w:p>
    <w:p w:rsidR="009279E1" w:rsidRPr="00287ADE" w:rsidRDefault="009279E1" w:rsidP="009279E1">
      <w:pPr>
        <w:tabs>
          <w:tab w:val="left" w:pos="721"/>
        </w:tabs>
        <w:spacing w:after="0" w:line="240" w:lineRule="auto"/>
        <w:ind w:left="360" w:hanging="360"/>
        <w:jc w:val="both"/>
        <w:rPr>
          <w:rFonts w:ascii="Times New Roman" w:eastAsia="Times New Roman" w:hAnsi="Times New Roman" w:cs="Times New Roman"/>
          <w:sz w:val="24"/>
          <w:szCs w:val="24"/>
          <w:lang w:val="en-US" w:eastAsia="ru-RU"/>
        </w:rPr>
      </w:pPr>
      <w:r w:rsidRPr="00287ADE">
        <w:rPr>
          <w:rFonts w:ascii="Times New Roman" w:eastAsia="Times New Roman" w:hAnsi="Times New Roman" w:cs="Times New Roman"/>
          <w:color w:val="000000"/>
          <w:sz w:val="24"/>
          <w:szCs w:val="24"/>
          <w:lang w:val="en-US"/>
        </w:rPr>
        <w:t>(d)</w:t>
      </w:r>
      <w:r w:rsidRPr="00287ADE">
        <w:rPr>
          <w:rFonts w:ascii="Times New Roman" w:eastAsia="Times New Roman" w:hAnsi="Times New Roman" w:cs="Times New Roman"/>
          <w:color w:val="000000"/>
          <w:sz w:val="24"/>
          <w:szCs w:val="24"/>
          <w:lang w:val="en-US"/>
        </w:rPr>
        <w:tab/>
        <w:t>whether an asset should be classified as held-for-sale or an operation meets the definition of a discontinued operation</w:t>
      </w:r>
    </w:p>
    <w:p w:rsidR="009279E1" w:rsidRPr="00287ADE" w:rsidRDefault="009279E1" w:rsidP="009279E1">
      <w:pPr>
        <w:tabs>
          <w:tab w:val="left" w:pos="721"/>
        </w:tabs>
        <w:spacing w:after="0" w:line="240" w:lineRule="auto"/>
        <w:ind w:left="360" w:hanging="360"/>
        <w:jc w:val="both"/>
        <w:rPr>
          <w:rFonts w:ascii="Times New Roman" w:eastAsia="Times New Roman" w:hAnsi="Times New Roman" w:cs="Times New Roman"/>
          <w:sz w:val="24"/>
          <w:szCs w:val="24"/>
          <w:lang w:val="en-US" w:eastAsia="ru-RU"/>
        </w:rPr>
      </w:pPr>
      <w:r w:rsidRPr="00287ADE">
        <w:rPr>
          <w:rFonts w:ascii="Times New Roman" w:eastAsia="Times New Roman" w:hAnsi="Times New Roman" w:cs="Times New Roman"/>
          <w:color w:val="000000"/>
          <w:sz w:val="24"/>
          <w:szCs w:val="24"/>
          <w:lang w:val="en-US"/>
        </w:rPr>
        <w:t>(e)</w:t>
      </w:r>
      <w:r w:rsidRPr="00287ADE">
        <w:rPr>
          <w:rFonts w:ascii="Times New Roman" w:eastAsia="Times New Roman" w:hAnsi="Times New Roman" w:cs="Times New Roman"/>
          <w:color w:val="000000"/>
          <w:sz w:val="24"/>
          <w:szCs w:val="24"/>
          <w:lang w:val="en-US"/>
        </w:rPr>
        <w:tab/>
        <w:t>whether multiple assets should be grouped to form a single cash-generating unit (where this would affect whether an impairment is recognized)</w:t>
      </w:r>
    </w:p>
    <w:p w:rsidR="009279E1" w:rsidRPr="00287ADE" w:rsidRDefault="009279E1" w:rsidP="009279E1">
      <w:pPr>
        <w:tabs>
          <w:tab w:val="left" w:pos="721"/>
        </w:tabs>
        <w:spacing w:after="0" w:line="240" w:lineRule="auto"/>
        <w:ind w:left="360" w:hanging="360"/>
        <w:jc w:val="both"/>
        <w:rPr>
          <w:rFonts w:ascii="Times New Roman" w:eastAsia="Times New Roman" w:hAnsi="Times New Roman" w:cs="Times New Roman"/>
          <w:sz w:val="24"/>
          <w:szCs w:val="24"/>
          <w:lang w:val="en-US" w:eastAsia="ru-RU"/>
        </w:rPr>
      </w:pPr>
      <w:r w:rsidRPr="00287ADE">
        <w:rPr>
          <w:rFonts w:ascii="Times New Roman" w:eastAsia="Times New Roman" w:hAnsi="Times New Roman" w:cs="Times New Roman"/>
          <w:color w:val="000000"/>
          <w:sz w:val="24"/>
          <w:szCs w:val="24"/>
          <w:lang w:val="en-US"/>
        </w:rPr>
        <w:t>(f)</w:t>
      </w:r>
      <w:r w:rsidRPr="00287ADE">
        <w:rPr>
          <w:rFonts w:ascii="Times New Roman" w:eastAsia="Times New Roman" w:hAnsi="Times New Roman" w:cs="Times New Roman"/>
          <w:color w:val="000000"/>
          <w:sz w:val="24"/>
          <w:szCs w:val="24"/>
          <w:lang w:val="en-US"/>
        </w:rPr>
        <w:tab/>
        <w:t>whether there are material uncertainties about the entity’s ability to continue as a going concern.</w:t>
      </w:r>
    </w:p>
    <w:p w:rsidR="009279E1" w:rsidRPr="00287ADE" w:rsidRDefault="009279E1" w:rsidP="009279E1">
      <w:pPr>
        <w:tabs>
          <w:tab w:val="left" w:pos="343"/>
        </w:tabs>
        <w:spacing w:after="0" w:line="240" w:lineRule="auto"/>
        <w:ind w:left="360" w:hanging="360"/>
        <w:jc w:val="both"/>
        <w:rPr>
          <w:rFonts w:ascii="Times New Roman" w:eastAsia="Times New Roman" w:hAnsi="Times New Roman" w:cs="Times New Roman"/>
          <w:sz w:val="24"/>
          <w:szCs w:val="24"/>
          <w:lang w:val="en-US" w:eastAsia="ru-RU"/>
        </w:rPr>
      </w:pPr>
      <w:r w:rsidRPr="00287ADE">
        <w:rPr>
          <w:rFonts w:ascii="Times New Roman" w:eastAsia="Times New Roman" w:hAnsi="Times New Roman" w:cs="Times New Roman"/>
          <w:color w:val="000000"/>
          <w:sz w:val="24"/>
          <w:szCs w:val="24"/>
          <w:lang w:val="en-US"/>
        </w:rPr>
        <w:t>4.</w:t>
      </w:r>
      <w:r w:rsidRPr="00287ADE">
        <w:rPr>
          <w:rFonts w:ascii="Times New Roman" w:eastAsia="Times New Roman" w:hAnsi="Times New Roman" w:cs="Times New Roman"/>
          <w:color w:val="000000"/>
          <w:sz w:val="24"/>
          <w:szCs w:val="24"/>
          <w:lang w:val="en-US"/>
        </w:rPr>
        <w:tab/>
        <w:t>An illustrative disclosure for one of these judgements could read as follows (not disclosed by VALUE IFRS Pic due to materiality):</w:t>
      </w:r>
    </w:p>
    <w:p w:rsidR="009279E1" w:rsidRPr="00287ADE" w:rsidRDefault="009279E1" w:rsidP="009279E1">
      <w:pPr>
        <w:spacing w:after="0" w:line="240" w:lineRule="auto"/>
        <w:jc w:val="both"/>
        <w:rPr>
          <w:rFonts w:ascii="Times New Roman" w:eastAsia="Times New Roman" w:hAnsi="Times New Roman" w:cs="Times New Roman"/>
          <w:b/>
          <w:bCs/>
          <w:i/>
          <w:iCs/>
          <w:sz w:val="24"/>
          <w:szCs w:val="24"/>
          <w:lang w:val="en-US" w:eastAsia="ru-RU"/>
        </w:rPr>
      </w:pPr>
      <w:r w:rsidRPr="00287ADE">
        <w:rPr>
          <w:rFonts w:ascii="Times New Roman" w:eastAsia="Times New Roman" w:hAnsi="Times New Roman" w:cs="Times New Roman"/>
          <w:b/>
          <w:bCs/>
          <w:i/>
          <w:iCs/>
          <w:color w:val="000000"/>
          <w:sz w:val="24"/>
          <w:szCs w:val="24"/>
          <w:lang w:val="en-US"/>
        </w:rPr>
        <w:t>Held-to-maturity investments</w:t>
      </w:r>
    </w:p>
    <w:p w:rsidR="009279E1" w:rsidRPr="00287ADE" w:rsidRDefault="009279E1" w:rsidP="009279E1">
      <w:pPr>
        <w:spacing w:after="0" w:line="240" w:lineRule="auto"/>
        <w:jc w:val="both"/>
        <w:rPr>
          <w:rFonts w:ascii="Times New Roman" w:eastAsia="Times New Roman" w:hAnsi="Times New Roman" w:cs="Times New Roman"/>
          <w:sz w:val="24"/>
          <w:szCs w:val="24"/>
          <w:lang w:val="en-US" w:eastAsia="ru-RU"/>
        </w:rPr>
      </w:pPr>
      <w:r w:rsidRPr="00287ADE">
        <w:rPr>
          <w:rFonts w:ascii="Times New Roman" w:eastAsia="Times New Roman" w:hAnsi="Times New Roman" w:cs="Times New Roman"/>
          <w:color w:val="000000"/>
          <w:sz w:val="24"/>
          <w:szCs w:val="24"/>
          <w:lang w:val="en-US"/>
        </w:rPr>
        <w:t xml:space="preserve">The group follows the IAS 39 guidance on classifying non-derivative financial assets with fixed or determinable payments and fixed maturity as held-to-maturity. This classification requires significant judgement. </w:t>
      </w:r>
    </w:p>
    <w:p w:rsidR="009279E1" w:rsidRPr="00287ADE" w:rsidRDefault="009279E1" w:rsidP="009279E1">
      <w:pPr>
        <w:spacing w:after="0" w:line="240" w:lineRule="auto"/>
        <w:jc w:val="both"/>
        <w:rPr>
          <w:rFonts w:ascii="Times New Roman" w:eastAsia="Times New Roman" w:hAnsi="Times New Roman" w:cs="Times New Roman"/>
          <w:color w:val="000000"/>
          <w:sz w:val="24"/>
          <w:szCs w:val="24"/>
          <w:lang w:val="en-US"/>
        </w:rPr>
      </w:pPr>
      <w:r w:rsidRPr="00287ADE">
        <w:rPr>
          <w:rFonts w:ascii="Times New Roman" w:eastAsia="Times New Roman" w:hAnsi="Times New Roman" w:cs="Times New Roman"/>
          <w:color w:val="000000"/>
          <w:sz w:val="24"/>
          <w:szCs w:val="24"/>
          <w:lang w:val="en-US"/>
        </w:rPr>
        <w:t>If the group fails to keep these investments to maturity other than for specific circumstances explained in IAS 39, it will be required to reclassify the whole class as available-for-sale.</w:t>
      </w:r>
    </w:p>
    <w:p w:rsidR="009279E1" w:rsidRPr="00287ADE" w:rsidRDefault="009279E1" w:rsidP="009279E1">
      <w:pPr>
        <w:spacing w:after="0" w:line="240" w:lineRule="auto"/>
        <w:jc w:val="both"/>
        <w:textAlignment w:val="baseline"/>
        <w:rPr>
          <w:rFonts w:ascii="Times New Roman" w:hAnsi="Times New Roman" w:cs="Times New Roman"/>
          <w:sz w:val="24"/>
          <w:szCs w:val="24"/>
          <w:lang w:val="en-US"/>
        </w:rPr>
      </w:pPr>
    </w:p>
    <w:p w:rsidR="009279E1" w:rsidRPr="00287ADE" w:rsidRDefault="009279E1" w:rsidP="009279E1">
      <w:pPr>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w:t>
      </w:r>
    </w:p>
    <w:p w:rsidR="009279E1" w:rsidRPr="00287ADE" w:rsidRDefault="009279E1" w:rsidP="009279E1">
      <w:pPr>
        <w:pStyle w:val="Default"/>
        <w:spacing w:line="252" w:lineRule="auto"/>
        <w:jc w:val="both"/>
        <w:rPr>
          <w:rFonts w:ascii="Times New Roman" w:hAnsi="Times New Roman" w:cs="Times New Roman"/>
          <w:color w:val="444492"/>
        </w:rPr>
      </w:pPr>
      <w:proofErr w:type="spellStart"/>
      <w:r w:rsidRPr="00287ADE">
        <w:rPr>
          <w:rFonts w:ascii="Times New Roman" w:hAnsi="Times New Roman" w:cs="Times New Roman"/>
          <w:b/>
          <w:bCs/>
          <w:color w:val="444492"/>
        </w:rPr>
        <w:t>Чистий</w:t>
      </w:r>
      <w:proofErr w:type="spellEnd"/>
      <w:r w:rsidRPr="00287ADE">
        <w:rPr>
          <w:rFonts w:ascii="Times New Roman" w:hAnsi="Times New Roman" w:cs="Times New Roman"/>
          <w:b/>
          <w:bCs/>
          <w:color w:val="444492"/>
        </w:rPr>
        <w:t xml:space="preserve"> </w:t>
      </w:r>
      <w:proofErr w:type="spellStart"/>
      <w:r w:rsidRPr="00287ADE">
        <w:rPr>
          <w:rFonts w:ascii="Times New Roman" w:hAnsi="Times New Roman" w:cs="Times New Roman"/>
          <w:b/>
          <w:bCs/>
          <w:color w:val="444492"/>
        </w:rPr>
        <w:t>обсяг</w:t>
      </w:r>
      <w:proofErr w:type="spellEnd"/>
      <w:r w:rsidRPr="00287ADE">
        <w:rPr>
          <w:rFonts w:ascii="Times New Roman" w:hAnsi="Times New Roman" w:cs="Times New Roman"/>
          <w:b/>
          <w:bCs/>
          <w:color w:val="444492"/>
        </w:rPr>
        <w:t xml:space="preserve"> </w:t>
      </w:r>
      <w:proofErr w:type="spellStart"/>
      <w:r w:rsidRPr="00287ADE">
        <w:rPr>
          <w:rFonts w:ascii="Times New Roman" w:hAnsi="Times New Roman" w:cs="Times New Roman"/>
          <w:b/>
          <w:bCs/>
          <w:color w:val="444492"/>
        </w:rPr>
        <w:t>продажів</w:t>
      </w:r>
      <w:proofErr w:type="spellEnd"/>
      <w:r w:rsidRPr="00287ADE">
        <w:rPr>
          <w:rFonts w:ascii="Times New Roman" w:hAnsi="Times New Roman" w:cs="Times New Roman"/>
          <w:b/>
          <w:bCs/>
          <w:color w:val="444492"/>
        </w:rPr>
        <w:t xml:space="preserve"> при </w:t>
      </w:r>
      <w:r w:rsidRPr="00287ADE">
        <w:rPr>
          <w:rFonts w:ascii="Times New Roman" w:hAnsi="Times New Roman" w:cs="Times New Roman"/>
          <w:b/>
          <w:bCs/>
          <w:color w:val="444492"/>
          <w:lang w:val="uk-UA"/>
        </w:rPr>
        <w:t>незмінній структурі продажів</w:t>
      </w:r>
      <w:r w:rsidRPr="00287ADE">
        <w:rPr>
          <w:rFonts w:ascii="Times New Roman" w:hAnsi="Times New Roman" w:cs="Times New Roman"/>
          <w:b/>
          <w:bCs/>
          <w:color w:val="444492"/>
        </w:rPr>
        <w:t xml:space="preserve"> </w:t>
      </w:r>
    </w:p>
    <w:p w:rsidR="009279E1" w:rsidRPr="00287ADE" w:rsidRDefault="009279E1" w:rsidP="009279E1">
      <w:pPr>
        <w:pStyle w:val="Default"/>
        <w:spacing w:line="252" w:lineRule="auto"/>
        <w:jc w:val="both"/>
        <w:rPr>
          <w:rFonts w:ascii="Times New Roman" w:hAnsi="Times New Roman" w:cs="Times New Roman"/>
        </w:rPr>
      </w:pPr>
      <w:r w:rsidRPr="00287ADE">
        <w:rPr>
          <w:rFonts w:ascii="Times New Roman" w:hAnsi="Times New Roman" w:cs="Times New Roman"/>
        </w:rPr>
        <w:t xml:space="preserve">Ми </w:t>
      </w:r>
      <w:proofErr w:type="spellStart"/>
      <w:r w:rsidRPr="00287ADE">
        <w:rPr>
          <w:rFonts w:ascii="Times New Roman" w:hAnsi="Times New Roman" w:cs="Times New Roman"/>
        </w:rPr>
        <w:t>виключаємо</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вплив</w:t>
      </w:r>
      <w:proofErr w:type="spellEnd"/>
      <w:r w:rsidRPr="00287ADE">
        <w:rPr>
          <w:rFonts w:ascii="Times New Roman" w:hAnsi="Times New Roman" w:cs="Times New Roman"/>
        </w:rPr>
        <w:t xml:space="preserve"> </w:t>
      </w:r>
      <w:r w:rsidRPr="00287ADE">
        <w:rPr>
          <w:rFonts w:ascii="Times New Roman" w:hAnsi="Times New Roman" w:cs="Times New Roman"/>
          <w:lang w:val="uk-UA"/>
        </w:rPr>
        <w:t xml:space="preserve">змін в структурі </w:t>
      </w:r>
      <w:r w:rsidRPr="00287ADE">
        <w:rPr>
          <w:rFonts w:ascii="Times New Roman" w:hAnsi="Times New Roman" w:cs="Times New Roman"/>
        </w:rPr>
        <w:t xml:space="preserve">шляхом </w:t>
      </w:r>
      <w:proofErr w:type="spellStart"/>
      <w:r w:rsidRPr="00287ADE">
        <w:rPr>
          <w:rFonts w:ascii="Times New Roman" w:hAnsi="Times New Roman" w:cs="Times New Roman"/>
        </w:rPr>
        <w:t>перерахунку</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обсягу</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продажів</w:t>
      </w:r>
      <w:proofErr w:type="spellEnd"/>
      <w:r w:rsidRPr="00287ADE">
        <w:rPr>
          <w:rFonts w:ascii="Times New Roman" w:hAnsi="Times New Roman" w:cs="Times New Roman"/>
        </w:rPr>
        <w:t xml:space="preserve"> за </w:t>
      </w:r>
      <w:proofErr w:type="spellStart"/>
      <w:r w:rsidRPr="00287ADE">
        <w:rPr>
          <w:rFonts w:ascii="Times New Roman" w:hAnsi="Times New Roman" w:cs="Times New Roman"/>
        </w:rPr>
        <w:t>попередній</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період</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наступним</w:t>
      </w:r>
      <w:proofErr w:type="spellEnd"/>
      <w:r w:rsidRPr="00287ADE">
        <w:rPr>
          <w:rFonts w:ascii="Times New Roman" w:hAnsi="Times New Roman" w:cs="Times New Roman"/>
        </w:rPr>
        <w:t xml:space="preserve"> чином: </w:t>
      </w:r>
    </w:p>
    <w:p w:rsidR="009279E1" w:rsidRPr="00287ADE" w:rsidRDefault="009279E1" w:rsidP="009279E1">
      <w:pPr>
        <w:pStyle w:val="Default"/>
        <w:numPr>
          <w:ilvl w:val="0"/>
          <w:numId w:val="2"/>
        </w:numPr>
        <w:spacing w:line="252" w:lineRule="auto"/>
        <w:jc w:val="both"/>
        <w:rPr>
          <w:rFonts w:ascii="Times New Roman" w:hAnsi="Times New Roman" w:cs="Times New Roman"/>
        </w:rPr>
      </w:pPr>
      <w:r w:rsidRPr="00287ADE">
        <w:rPr>
          <w:rFonts w:ascii="Times New Roman" w:hAnsi="Times New Roman" w:cs="Times New Roman"/>
          <w:lang w:val="uk-UA"/>
        </w:rPr>
        <w:t>шляхом включення продажів від придбаного підприємства або прав на продукцію за частку минулого періоду, що дорівнює частці поточного періоду, протягом якого ми придбали його, на підставі інформації про продажі, отриманої від сторони, що продала нам дане підприємство;</w:t>
      </w:r>
    </w:p>
    <w:p w:rsidR="009279E1" w:rsidRPr="00287ADE" w:rsidRDefault="009279E1" w:rsidP="009279E1">
      <w:pPr>
        <w:pStyle w:val="Default"/>
        <w:numPr>
          <w:ilvl w:val="0"/>
          <w:numId w:val="2"/>
        </w:numPr>
        <w:spacing w:line="252" w:lineRule="auto"/>
        <w:jc w:val="both"/>
        <w:rPr>
          <w:rFonts w:ascii="Times New Roman" w:hAnsi="Times New Roman" w:cs="Times New Roman"/>
        </w:rPr>
      </w:pPr>
      <w:r w:rsidRPr="00287ADE">
        <w:rPr>
          <w:rFonts w:ascii="Times New Roman" w:hAnsi="Times New Roman" w:cs="Times New Roman"/>
          <w:lang w:val="uk-UA"/>
        </w:rPr>
        <w:t>а</w:t>
      </w:r>
      <w:proofErr w:type="spellStart"/>
      <w:r w:rsidRPr="00287ADE">
        <w:rPr>
          <w:rFonts w:ascii="Times New Roman" w:hAnsi="Times New Roman" w:cs="Times New Roman"/>
        </w:rPr>
        <w:t>налогічно</w:t>
      </w:r>
      <w:proofErr w:type="spellEnd"/>
      <w:r w:rsidRPr="00287ADE">
        <w:rPr>
          <w:rFonts w:ascii="Times New Roman" w:hAnsi="Times New Roman" w:cs="Times New Roman"/>
        </w:rPr>
        <w:t xml:space="preserve">: ми </w:t>
      </w:r>
      <w:proofErr w:type="spellStart"/>
      <w:r w:rsidRPr="00287ADE">
        <w:rPr>
          <w:rFonts w:ascii="Times New Roman" w:hAnsi="Times New Roman" w:cs="Times New Roman"/>
        </w:rPr>
        <w:t>виключаємо</w:t>
      </w:r>
      <w:proofErr w:type="spellEnd"/>
      <w:r w:rsidRPr="00287ADE">
        <w:rPr>
          <w:rFonts w:ascii="Times New Roman" w:hAnsi="Times New Roman" w:cs="Times New Roman"/>
        </w:rPr>
        <w:t xml:space="preserve"> продаж</w:t>
      </w:r>
      <w:r w:rsidRPr="00287ADE">
        <w:rPr>
          <w:rFonts w:ascii="Times New Roman" w:hAnsi="Times New Roman" w:cs="Times New Roman"/>
          <w:lang w:val="uk-UA"/>
        </w:rPr>
        <w:t>і</w:t>
      </w:r>
      <w:r w:rsidRPr="00287ADE">
        <w:rPr>
          <w:rFonts w:ascii="Times New Roman" w:hAnsi="Times New Roman" w:cs="Times New Roman"/>
        </w:rPr>
        <w:t xml:space="preserve"> за </w:t>
      </w:r>
      <w:proofErr w:type="spellStart"/>
      <w:r w:rsidRPr="00287ADE">
        <w:rPr>
          <w:rFonts w:ascii="Times New Roman" w:hAnsi="Times New Roman" w:cs="Times New Roman"/>
        </w:rPr>
        <w:t>відповідний</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обсяг</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минулого</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періоду</w:t>
      </w:r>
      <w:proofErr w:type="spellEnd"/>
      <w:r w:rsidRPr="00287ADE">
        <w:rPr>
          <w:rFonts w:ascii="Times New Roman" w:hAnsi="Times New Roman" w:cs="Times New Roman"/>
        </w:rPr>
        <w:t xml:space="preserve">, коли ми продали </w:t>
      </w:r>
      <w:proofErr w:type="spellStart"/>
      <w:r w:rsidRPr="00287ADE">
        <w:rPr>
          <w:rFonts w:ascii="Times New Roman" w:hAnsi="Times New Roman" w:cs="Times New Roman"/>
        </w:rPr>
        <w:t>підприємство</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або</w:t>
      </w:r>
      <w:proofErr w:type="spellEnd"/>
      <w:r w:rsidRPr="00287ADE">
        <w:rPr>
          <w:rFonts w:ascii="Times New Roman" w:hAnsi="Times New Roman" w:cs="Times New Roman"/>
        </w:rPr>
        <w:t xml:space="preserve"> права на </w:t>
      </w:r>
      <w:proofErr w:type="spellStart"/>
      <w:r w:rsidRPr="00287ADE">
        <w:rPr>
          <w:rFonts w:ascii="Times New Roman" w:hAnsi="Times New Roman" w:cs="Times New Roman"/>
        </w:rPr>
        <w:t>продукцію</w:t>
      </w:r>
      <w:proofErr w:type="spellEnd"/>
      <w:r w:rsidRPr="00287ADE">
        <w:rPr>
          <w:rFonts w:ascii="Times New Roman" w:hAnsi="Times New Roman" w:cs="Times New Roman"/>
        </w:rPr>
        <w:t>;</w:t>
      </w:r>
    </w:p>
    <w:p w:rsidR="009279E1" w:rsidRPr="00287ADE" w:rsidRDefault="009279E1" w:rsidP="009279E1">
      <w:pPr>
        <w:pStyle w:val="Default"/>
        <w:numPr>
          <w:ilvl w:val="0"/>
          <w:numId w:val="2"/>
        </w:numPr>
        <w:spacing w:line="252" w:lineRule="auto"/>
        <w:jc w:val="both"/>
        <w:rPr>
          <w:rFonts w:ascii="Times New Roman" w:hAnsi="Times New Roman" w:cs="Times New Roman"/>
        </w:rPr>
      </w:pPr>
      <w:r w:rsidRPr="00287ADE">
        <w:rPr>
          <w:rFonts w:ascii="Times New Roman" w:hAnsi="Times New Roman" w:cs="Times New Roman"/>
          <w:lang w:val="uk-UA"/>
        </w:rPr>
        <w:t>щ</w:t>
      </w:r>
      <w:r w:rsidRPr="00287ADE">
        <w:rPr>
          <w:rFonts w:ascii="Times New Roman" w:hAnsi="Times New Roman" w:cs="Times New Roman"/>
        </w:rPr>
        <w:t xml:space="preserve">о </w:t>
      </w:r>
      <w:proofErr w:type="spellStart"/>
      <w:r w:rsidRPr="00287ADE">
        <w:rPr>
          <w:rFonts w:ascii="Times New Roman" w:hAnsi="Times New Roman" w:cs="Times New Roman"/>
        </w:rPr>
        <w:t>стосується</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зміни</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методів</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консолідації</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показники</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минулого</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періоду</w:t>
      </w:r>
      <w:proofErr w:type="spellEnd"/>
      <w:r w:rsidRPr="00287ADE">
        <w:rPr>
          <w:rFonts w:ascii="Times New Roman" w:hAnsi="Times New Roman" w:cs="Times New Roman"/>
          <w:lang w:val="uk-UA"/>
        </w:rPr>
        <w:t xml:space="preserve"> </w:t>
      </w:r>
      <w:proofErr w:type="spellStart"/>
      <w:r w:rsidRPr="00287ADE">
        <w:rPr>
          <w:rFonts w:ascii="Times New Roman" w:hAnsi="Times New Roman" w:cs="Times New Roman"/>
        </w:rPr>
        <w:t>перераховуються</w:t>
      </w:r>
      <w:proofErr w:type="spellEnd"/>
      <w:r w:rsidRPr="00287ADE">
        <w:rPr>
          <w:rFonts w:ascii="Times New Roman" w:hAnsi="Times New Roman" w:cs="Times New Roman"/>
        </w:rPr>
        <w:t xml:space="preserve"> на </w:t>
      </w:r>
      <w:proofErr w:type="spellStart"/>
      <w:r w:rsidRPr="00287ADE">
        <w:rPr>
          <w:rFonts w:ascii="Times New Roman" w:hAnsi="Times New Roman" w:cs="Times New Roman"/>
        </w:rPr>
        <w:t>підставі</w:t>
      </w:r>
      <w:proofErr w:type="spellEnd"/>
      <w:r w:rsidRPr="00287ADE">
        <w:rPr>
          <w:rFonts w:ascii="Times New Roman" w:hAnsi="Times New Roman" w:cs="Times New Roman"/>
        </w:rPr>
        <w:t xml:space="preserve"> методу, </w:t>
      </w:r>
      <w:proofErr w:type="spellStart"/>
      <w:r w:rsidRPr="00287ADE">
        <w:rPr>
          <w:rFonts w:ascii="Times New Roman" w:hAnsi="Times New Roman" w:cs="Times New Roman"/>
        </w:rPr>
        <w:t>використовуваного</w:t>
      </w:r>
      <w:proofErr w:type="spellEnd"/>
      <w:r w:rsidRPr="00287ADE">
        <w:rPr>
          <w:rFonts w:ascii="Times New Roman" w:hAnsi="Times New Roman" w:cs="Times New Roman"/>
        </w:rPr>
        <w:t xml:space="preserve"> в поточному </w:t>
      </w:r>
      <w:proofErr w:type="spellStart"/>
      <w:r w:rsidRPr="00287ADE">
        <w:rPr>
          <w:rFonts w:ascii="Times New Roman" w:hAnsi="Times New Roman" w:cs="Times New Roman"/>
        </w:rPr>
        <w:t>періоді</w:t>
      </w:r>
      <w:proofErr w:type="spellEnd"/>
      <w:r w:rsidRPr="00287ADE">
        <w:rPr>
          <w:rFonts w:ascii="Times New Roman" w:hAnsi="Times New Roman" w:cs="Times New Roman"/>
        </w:rPr>
        <w:t>.</w:t>
      </w:r>
    </w:p>
    <w:p w:rsidR="009279E1" w:rsidRPr="00287ADE" w:rsidRDefault="009279E1" w:rsidP="009279E1">
      <w:pPr>
        <w:pStyle w:val="Default"/>
        <w:spacing w:line="252" w:lineRule="auto"/>
        <w:jc w:val="both"/>
        <w:rPr>
          <w:rFonts w:ascii="Times New Roman" w:hAnsi="Times New Roman" w:cs="Times New Roman"/>
          <w:b/>
          <w:bCs/>
          <w:color w:val="444492"/>
          <w:lang w:val="uk-UA"/>
        </w:rPr>
      </w:pPr>
    </w:p>
    <w:p w:rsidR="009279E1" w:rsidRPr="00287ADE" w:rsidRDefault="009279E1" w:rsidP="009279E1">
      <w:pPr>
        <w:pStyle w:val="Default"/>
        <w:spacing w:line="252" w:lineRule="auto"/>
        <w:jc w:val="both"/>
        <w:rPr>
          <w:rFonts w:ascii="Times New Roman" w:hAnsi="Times New Roman" w:cs="Times New Roman"/>
          <w:color w:val="444492"/>
        </w:rPr>
      </w:pPr>
      <w:r w:rsidRPr="00287ADE">
        <w:rPr>
          <w:rFonts w:ascii="Times New Roman" w:hAnsi="Times New Roman" w:cs="Times New Roman"/>
          <w:b/>
          <w:bCs/>
          <w:color w:val="444492"/>
          <w:lang w:val="uk-UA"/>
        </w:rPr>
        <w:t>Ч</w:t>
      </w:r>
      <w:proofErr w:type="spellStart"/>
      <w:r w:rsidRPr="00287ADE">
        <w:rPr>
          <w:rFonts w:ascii="Times New Roman" w:hAnsi="Times New Roman" w:cs="Times New Roman"/>
          <w:b/>
          <w:bCs/>
          <w:color w:val="444492"/>
        </w:rPr>
        <w:t>истий</w:t>
      </w:r>
      <w:proofErr w:type="spellEnd"/>
      <w:r w:rsidRPr="00287ADE">
        <w:rPr>
          <w:rFonts w:ascii="Times New Roman" w:hAnsi="Times New Roman" w:cs="Times New Roman"/>
          <w:b/>
          <w:bCs/>
          <w:color w:val="444492"/>
        </w:rPr>
        <w:t xml:space="preserve"> </w:t>
      </w:r>
      <w:proofErr w:type="spellStart"/>
      <w:r w:rsidRPr="00287ADE">
        <w:rPr>
          <w:rFonts w:ascii="Times New Roman" w:hAnsi="Times New Roman" w:cs="Times New Roman"/>
          <w:b/>
          <w:bCs/>
          <w:color w:val="444492"/>
        </w:rPr>
        <w:t>дохід</w:t>
      </w:r>
      <w:proofErr w:type="spellEnd"/>
      <w:r w:rsidRPr="00287ADE">
        <w:rPr>
          <w:rFonts w:ascii="Times New Roman" w:hAnsi="Times New Roman" w:cs="Times New Roman"/>
          <w:b/>
          <w:bCs/>
          <w:color w:val="444492"/>
        </w:rPr>
        <w:t xml:space="preserve"> </w:t>
      </w:r>
      <w:r w:rsidRPr="00287ADE">
        <w:rPr>
          <w:rFonts w:ascii="Times New Roman" w:hAnsi="Times New Roman" w:cs="Times New Roman"/>
          <w:b/>
          <w:bCs/>
          <w:color w:val="444492"/>
          <w:lang w:val="uk-UA"/>
        </w:rPr>
        <w:t>бізнесу</w:t>
      </w:r>
      <w:r w:rsidRPr="00287ADE">
        <w:rPr>
          <w:rFonts w:ascii="Times New Roman" w:hAnsi="Times New Roman" w:cs="Times New Roman"/>
          <w:b/>
          <w:bCs/>
          <w:color w:val="444492"/>
        </w:rPr>
        <w:t xml:space="preserve"> </w:t>
      </w:r>
    </w:p>
    <w:p w:rsidR="009279E1" w:rsidRPr="00287ADE" w:rsidRDefault="009279E1" w:rsidP="009279E1">
      <w:pPr>
        <w:pStyle w:val="Default"/>
        <w:spacing w:line="252" w:lineRule="auto"/>
        <w:jc w:val="both"/>
        <w:rPr>
          <w:rFonts w:ascii="Times New Roman" w:hAnsi="Times New Roman" w:cs="Times New Roman"/>
        </w:rPr>
      </w:pPr>
      <w:r w:rsidRPr="00287ADE">
        <w:rPr>
          <w:rFonts w:ascii="Times New Roman" w:hAnsi="Times New Roman" w:cs="Times New Roman"/>
          <w:lang w:val="uk-UA"/>
        </w:rPr>
        <w:t>Чистий дохід бізнесу</w:t>
      </w:r>
      <w:r w:rsidRPr="00287ADE">
        <w:rPr>
          <w:rFonts w:ascii="Times New Roman" w:hAnsi="Times New Roman" w:cs="Times New Roman"/>
        </w:rPr>
        <w:t xml:space="preserve"> </w:t>
      </w:r>
      <w:r w:rsidRPr="00287ADE">
        <w:rPr>
          <w:rFonts w:ascii="Times New Roman" w:hAnsi="Times New Roman" w:cs="Times New Roman"/>
          <w:lang w:val="uk-UA"/>
        </w:rPr>
        <w:t xml:space="preserve">визначається як </w:t>
      </w:r>
      <w:proofErr w:type="spellStart"/>
      <w:r w:rsidRPr="00287ADE">
        <w:rPr>
          <w:rFonts w:ascii="Times New Roman" w:hAnsi="Times New Roman" w:cs="Times New Roman"/>
        </w:rPr>
        <w:t>чистий</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прибуток</w:t>
      </w:r>
      <w:proofErr w:type="spellEnd"/>
      <w:r w:rsidRPr="00287ADE">
        <w:rPr>
          <w:rFonts w:ascii="Times New Roman" w:hAnsi="Times New Roman" w:cs="Times New Roman"/>
        </w:rPr>
        <w:t xml:space="preserve"> </w:t>
      </w:r>
      <w:r w:rsidRPr="00287ADE">
        <w:rPr>
          <w:rFonts w:ascii="Times New Roman" w:hAnsi="Times New Roman" w:cs="Times New Roman"/>
          <w:lang w:val="uk-UA"/>
        </w:rPr>
        <w:t>акціонерів</w:t>
      </w:r>
      <w:r w:rsidRPr="00287ADE">
        <w:rPr>
          <w:rFonts w:ascii="Times New Roman" w:hAnsi="Times New Roman" w:cs="Times New Roman"/>
        </w:rPr>
        <w:t xml:space="preserve"> </w:t>
      </w:r>
      <w:r w:rsidRPr="00287ADE">
        <w:rPr>
          <w:rFonts w:ascii="Times New Roman" w:hAnsi="Times New Roman" w:cs="Times New Roman"/>
          <w:b/>
          <w:i/>
        </w:rPr>
        <w:t>&lt;XXX&gt;</w:t>
      </w:r>
      <w:r w:rsidRPr="00287ADE">
        <w:rPr>
          <w:rFonts w:ascii="Times New Roman" w:hAnsi="Times New Roman" w:cs="Times New Roman"/>
        </w:rPr>
        <w:t xml:space="preserve">, за </w:t>
      </w:r>
      <w:r w:rsidRPr="00287ADE">
        <w:rPr>
          <w:rFonts w:ascii="Times New Roman" w:hAnsi="Times New Roman" w:cs="Times New Roman"/>
          <w:lang w:val="uk-UA"/>
        </w:rPr>
        <w:t>винятком</w:t>
      </w:r>
      <w:r w:rsidRPr="00287ADE">
        <w:rPr>
          <w:rFonts w:ascii="Times New Roman" w:hAnsi="Times New Roman" w:cs="Times New Roman"/>
        </w:rPr>
        <w:t>:</w:t>
      </w:r>
    </w:p>
    <w:p w:rsidR="009279E1" w:rsidRPr="00287ADE" w:rsidRDefault="009279E1" w:rsidP="009279E1">
      <w:pPr>
        <w:pStyle w:val="Default"/>
        <w:numPr>
          <w:ilvl w:val="0"/>
          <w:numId w:val="3"/>
        </w:numPr>
        <w:spacing w:line="252" w:lineRule="auto"/>
        <w:jc w:val="both"/>
        <w:rPr>
          <w:rFonts w:ascii="Times New Roman" w:hAnsi="Times New Roman" w:cs="Times New Roman"/>
        </w:rPr>
      </w:pPr>
      <w:proofErr w:type="spellStart"/>
      <w:r w:rsidRPr="00287ADE">
        <w:rPr>
          <w:rFonts w:ascii="Times New Roman" w:hAnsi="Times New Roman" w:cs="Times New Roman"/>
        </w:rPr>
        <w:t>амортизаці</w:t>
      </w:r>
      <w:proofErr w:type="spellEnd"/>
      <w:r w:rsidRPr="00287ADE">
        <w:rPr>
          <w:rFonts w:ascii="Times New Roman" w:hAnsi="Times New Roman" w:cs="Times New Roman"/>
          <w:lang w:val="uk-UA"/>
        </w:rPr>
        <w:t>ї</w:t>
      </w:r>
      <w:r w:rsidRPr="00287ADE">
        <w:rPr>
          <w:rFonts w:ascii="Times New Roman" w:hAnsi="Times New Roman" w:cs="Times New Roman"/>
        </w:rPr>
        <w:t xml:space="preserve"> </w:t>
      </w:r>
      <w:proofErr w:type="spellStart"/>
      <w:r w:rsidRPr="00287ADE">
        <w:rPr>
          <w:rFonts w:ascii="Times New Roman" w:hAnsi="Times New Roman" w:cs="Times New Roman"/>
        </w:rPr>
        <w:t>нематеріальних</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активів</w:t>
      </w:r>
      <w:proofErr w:type="spellEnd"/>
      <w:r w:rsidRPr="00287ADE">
        <w:rPr>
          <w:rFonts w:ascii="Times New Roman" w:hAnsi="Times New Roman" w:cs="Times New Roman"/>
        </w:rPr>
        <w:t xml:space="preserve">, </w:t>
      </w:r>
    </w:p>
    <w:p w:rsidR="009279E1" w:rsidRPr="00287ADE" w:rsidRDefault="009279E1" w:rsidP="009279E1">
      <w:pPr>
        <w:pStyle w:val="Default"/>
        <w:numPr>
          <w:ilvl w:val="0"/>
          <w:numId w:val="1"/>
        </w:numPr>
        <w:spacing w:line="252" w:lineRule="auto"/>
        <w:jc w:val="both"/>
        <w:rPr>
          <w:rFonts w:ascii="Times New Roman" w:hAnsi="Times New Roman" w:cs="Times New Roman"/>
        </w:rPr>
      </w:pPr>
      <w:proofErr w:type="spellStart"/>
      <w:r w:rsidRPr="00287ADE">
        <w:rPr>
          <w:rFonts w:ascii="Times New Roman" w:hAnsi="Times New Roman" w:cs="Times New Roman"/>
        </w:rPr>
        <w:t>знецінення</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нематеріальних</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активів</w:t>
      </w:r>
      <w:proofErr w:type="spellEnd"/>
      <w:r w:rsidRPr="00287ADE">
        <w:rPr>
          <w:rFonts w:ascii="Times New Roman" w:hAnsi="Times New Roman" w:cs="Times New Roman"/>
        </w:rPr>
        <w:t xml:space="preserve">, </w:t>
      </w:r>
    </w:p>
    <w:p w:rsidR="009279E1" w:rsidRPr="00287ADE" w:rsidRDefault="009279E1" w:rsidP="009279E1">
      <w:pPr>
        <w:pStyle w:val="Default"/>
        <w:numPr>
          <w:ilvl w:val="0"/>
          <w:numId w:val="1"/>
        </w:numPr>
        <w:spacing w:line="252" w:lineRule="auto"/>
        <w:jc w:val="both"/>
        <w:rPr>
          <w:rFonts w:ascii="Times New Roman" w:hAnsi="Times New Roman" w:cs="Times New Roman"/>
        </w:rPr>
      </w:pPr>
      <w:proofErr w:type="spellStart"/>
      <w:r w:rsidRPr="00287ADE">
        <w:rPr>
          <w:rFonts w:ascii="Times New Roman" w:hAnsi="Times New Roman" w:cs="Times New Roman"/>
        </w:rPr>
        <w:t>переоцінки</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справедливої</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вартості</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зобов'язань</w:t>
      </w:r>
      <w:proofErr w:type="spellEnd"/>
      <w:r w:rsidRPr="00287ADE">
        <w:rPr>
          <w:rFonts w:ascii="Times New Roman" w:hAnsi="Times New Roman" w:cs="Times New Roman"/>
        </w:rPr>
        <w:t xml:space="preserve"> за </w:t>
      </w:r>
      <w:proofErr w:type="spellStart"/>
      <w:r w:rsidRPr="00287ADE">
        <w:rPr>
          <w:rFonts w:ascii="Times New Roman" w:hAnsi="Times New Roman" w:cs="Times New Roman"/>
        </w:rPr>
        <w:t>умовними</w:t>
      </w:r>
      <w:proofErr w:type="spellEnd"/>
      <w:r w:rsidRPr="00287ADE">
        <w:rPr>
          <w:rFonts w:ascii="Times New Roman" w:hAnsi="Times New Roman" w:cs="Times New Roman"/>
        </w:rPr>
        <w:t xml:space="preserve"> оплатами, </w:t>
      </w:r>
      <w:proofErr w:type="spellStart"/>
      <w:r w:rsidRPr="00287ADE">
        <w:rPr>
          <w:rFonts w:ascii="Times New Roman" w:hAnsi="Times New Roman" w:cs="Times New Roman"/>
        </w:rPr>
        <w:t>пов'язаних</w:t>
      </w:r>
      <w:proofErr w:type="spellEnd"/>
      <w:r w:rsidRPr="00287ADE">
        <w:rPr>
          <w:rFonts w:ascii="Times New Roman" w:hAnsi="Times New Roman" w:cs="Times New Roman"/>
        </w:rPr>
        <w:t xml:space="preserve"> з </w:t>
      </w:r>
      <w:proofErr w:type="spellStart"/>
      <w:r w:rsidRPr="00287ADE">
        <w:rPr>
          <w:rFonts w:ascii="Times New Roman" w:hAnsi="Times New Roman" w:cs="Times New Roman"/>
        </w:rPr>
        <w:t>об'єднанням</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бізнесу</w:t>
      </w:r>
      <w:proofErr w:type="spellEnd"/>
      <w:r w:rsidRPr="00287ADE">
        <w:rPr>
          <w:rFonts w:ascii="Times New Roman" w:hAnsi="Times New Roman" w:cs="Times New Roman"/>
        </w:rPr>
        <w:t>,</w:t>
      </w:r>
    </w:p>
    <w:p w:rsidR="009279E1" w:rsidRPr="00287ADE" w:rsidRDefault="009279E1" w:rsidP="009279E1">
      <w:pPr>
        <w:pStyle w:val="Default"/>
        <w:numPr>
          <w:ilvl w:val="0"/>
          <w:numId w:val="1"/>
        </w:numPr>
        <w:spacing w:line="252" w:lineRule="auto"/>
        <w:jc w:val="both"/>
        <w:rPr>
          <w:rFonts w:ascii="Times New Roman" w:hAnsi="Times New Roman" w:cs="Times New Roman"/>
        </w:rPr>
      </w:pPr>
      <w:proofErr w:type="spellStart"/>
      <w:r w:rsidRPr="00287ADE">
        <w:rPr>
          <w:rFonts w:ascii="Times New Roman" w:hAnsi="Times New Roman" w:cs="Times New Roman"/>
        </w:rPr>
        <w:t>іншого</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впливу</w:t>
      </w:r>
      <w:proofErr w:type="spellEnd"/>
      <w:r w:rsidRPr="00287ADE">
        <w:rPr>
          <w:rFonts w:ascii="Times New Roman" w:hAnsi="Times New Roman" w:cs="Times New Roman"/>
          <w:lang w:val="uk-UA"/>
        </w:rPr>
        <w:t>,</w:t>
      </w:r>
      <w:r w:rsidRPr="00287ADE">
        <w:rPr>
          <w:rFonts w:ascii="Times New Roman" w:hAnsi="Times New Roman" w:cs="Times New Roman"/>
        </w:rPr>
        <w:t xml:space="preserve"> </w:t>
      </w:r>
      <w:proofErr w:type="spellStart"/>
      <w:r w:rsidRPr="00287ADE">
        <w:rPr>
          <w:rFonts w:ascii="Times New Roman" w:hAnsi="Times New Roman" w:cs="Times New Roman"/>
        </w:rPr>
        <w:t>пов'язаного</w:t>
      </w:r>
      <w:proofErr w:type="spellEnd"/>
      <w:r w:rsidRPr="00287ADE">
        <w:rPr>
          <w:rFonts w:ascii="Times New Roman" w:hAnsi="Times New Roman" w:cs="Times New Roman"/>
        </w:rPr>
        <w:t xml:space="preserve"> з </w:t>
      </w:r>
      <w:proofErr w:type="spellStart"/>
      <w:r w:rsidRPr="00287ADE">
        <w:rPr>
          <w:rFonts w:ascii="Times New Roman" w:hAnsi="Times New Roman" w:cs="Times New Roman"/>
        </w:rPr>
        <w:t>придбаннями</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включаючи</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вплив</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придбань</w:t>
      </w:r>
      <w:proofErr w:type="spellEnd"/>
      <w:r w:rsidRPr="00287ADE">
        <w:rPr>
          <w:rFonts w:ascii="Times New Roman" w:hAnsi="Times New Roman" w:cs="Times New Roman"/>
        </w:rPr>
        <w:t xml:space="preserve"> на </w:t>
      </w:r>
      <w:proofErr w:type="spellStart"/>
      <w:r w:rsidRPr="00287ADE">
        <w:rPr>
          <w:rFonts w:ascii="Times New Roman" w:hAnsi="Times New Roman" w:cs="Times New Roman"/>
        </w:rPr>
        <w:t>асоційовані</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компанії</w:t>
      </w:r>
      <w:proofErr w:type="spellEnd"/>
      <w:r w:rsidRPr="00287ADE">
        <w:rPr>
          <w:rFonts w:ascii="Times New Roman" w:hAnsi="Times New Roman" w:cs="Times New Roman"/>
        </w:rPr>
        <w:t>),</w:t>
      </w:r>
    </w:p>
    <w:p w:rsidR="009279E1" w:rsidRPr="00287ADE" w:rsidRDefault="009279E1" w:rsidP="009279E1">
      <w:pPr>
        <w:pStyle w:val="Default"/>
        <w:numPr>
          <w:ilvl w:val="0"/>
          <w:numId w:val="1"/>
        </w:numPr>
        <w:spacing w:line="252" w:lineRule="auto"/>
        <w:jc w:val="both"/>
        <w:rPr>
          <w:rFonts w:ascii="Times New Roman" w:hAnsi="Times New Roman" w:cs="Times New Roman"/>
        </w:rPr>
      </w:pPr>
      <w:proofErr w:type="spellStart"/>
      <w:r w:rsidRPr="00287ADE">
        <w:rPr>
          <w:rFonts w:ascii="Times New Roman" w:hAnsi="Times New Roman" w:cs="Times New Roman"/>
        </w:rPr>
        <w:t>витрат</w:t>
      </w:r>
      <w:proofErr w:type="spellEnd"/>
      <w:r w:rsidRPr="00287ADE">
        <w:rPr>
          <w:rFonts w:ascii="Times New Roman" w:hAnsi="Times New Roman" w:cs="Times New Roman"/>
        </w:rPr>
        <w:t xml:space="preserve"> на </w:t>
      </w:r>
      <w:proofErr w:type="spellStart"/>
      <w:r w:rsidRPr="00287ADE">
        <w:rPr>
          <w:rFonts w:ascii="Times New Roman" w:hAnsi="Times New Roman" w:cs="Times New Roman"/>
        </w:rPr>
        <w:t>реструктуризацію</w:t>
      </w:r>
      <w:proofErr w:type="spellEnd"/>
      <w:r w:rsidRPr="00287ADE">
        <w:rPr>
          <w:rFonts w:ascii="Times New Roman" w:hAnsi="Times New Roman" w:cs="Times New Roman"/>
        </w:rPr>
        <w:t>,</w:t>
      </w:r>
    </w:p>
    <w:p w:rsidR="009279E1" w:rsidRPr="00287ADE" w:rsidRDefault="009279E1" w:rsidP="009279E1">
      <w:pPr>
        <w:pStyle w:val="Default"/>
        <w:numPr>
          <w:ilvl w:val="0"/>
          <w:numId w:val="1"/>
        </w:numPr>
        <w:spacing w:line="252" w:lineRule="auto"/>
        <w:jc w:val="both"/>
        <w:rPr>
          <w:rFonts w:ascii="Times New Roman" w:hAnsi="Times New Roman" w:cs="Times New Roman"/>
        </w:rPr>
      </w:pPr>
      <w:proofErr w:type="spellStart"/>
      <w:r w:rsidRPr="00287ADE">
        <w:rPr>
          <w:rFonts w:ascii="Times New Roman" w:hAnsi="Times New Roman" w:cs="Times New Roman"/>
        </w:rPr>
        <w:lastRenderedPageBreak/>
        <w:t>інших</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прибутків</w:t>
      </w:r>
      <w:proofErr w:type="spellEnd"/>
      <w:r w:rsidRPr="00287ADE">
        <w:rPr>
          <w:rFonts w:ascii="Times New Roman" w:hAnsi="Times New Roman" w:cs="Times New Roman"/>
        </w:rPr>
        <w:t xml:space="preserve"> і </w:t>
      </w:r>
      <w:proofErr w:type="spellStart"/>
      <w:r w:rsidRPr="00287ADE">
        <w:rPr>
          <w:rFonts w:ascii="Times New Roman" w:hAnsi="Times New Roman" w:cs="Times New Roman"/>
        </w:rPr>
        <w:t>збитків</w:t>
      </w:r>
      <w:proofErr w:type="spellEnd"/>
      <w:r w:rsidRPr="00287ADE">
        <w:rPr>
          <w:rFonts w:ascii="Times New Roman" w:hAnsi="Times New Roman" w:cs="Times New Roman"/>
        </w:rPr>
        <w:t xml:space="preserve"> (в тому </w:t>
      </w:r>
      <w:proofErr w:type="spellStart"/>
      <w:r w:rsidRPr="00287ADE">
        <w:rPr>
          <w:rFonts w:ascii="Times New Roman" w:hAnsi="Times New Roman" w:cs="Times New Roman"/>
        </w:rPr>
        <w:t>числі</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прибутки</w:t>
      </w:r>
      <w:proofErr w:type="spellEnd"/>
      <w:r w:rsidRPr="00287ADE">
        <w:rPr>
          <w:rFonts w:ascii="Times New Roman" w:hAnsi="Times New Roman" w:cs="Times New Roman"/>
        </w:rPr>
        <w:t xml:space="preserve"> та </w:t>
      </w:r>
      <w:proofErr w:type="spellStart"/>
      <w:r w:rsidRPr="00287ADE">
        <w:rPr>
          <w:rFonts w:ascii="Times New Roman" w:hAnsi="Times New Roman" w:cs="Times New Roman"/>
        </w:rPr>
        <w:t>збитки</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від</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ліквідації</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необоротних</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активів</w:t>
      </w:r>
      <w:proofErr w:type="spellEnd"/>
      <w:r w:rsidRPr="00287ADE">
        <w:rPr>
          <w:rFonts w:ascii="Times New Roman" w:hAnsi="Times New Roman" w:cs="Times New Roman"/>
        </w:rPr>
        <w:t>),</w:t>
      </w:r>
    </w:p>
    <w:p w:rsidR="009279E1" w:rsidRPr="00287ADE" w:rsidRDefault="009279E1" w:rsidP="009279E1">
      <w:pPr>
        <w:pStyle w:val="Default"/>
        <w:numPr>
          <w:ilvl w:val="0"/>
          <w:numId w:val="1"/>
        </w:numPr>
        <w:spacing w:line="252" w:lineRule="auto"/>
        <w:jc w:val="both"/>
        <w:rPr>
          <w:rFonts w:ascii="Times New Roman" w:hAnsi="Times New Roman" w:cs="Times New Roman"/>
        </w:rPr>
      </w:pPr>
      <w:proofErr w:type="spellStart"/>
      <w:r w:rsidRPr="00287ADE">
        <w:rPr>
          <w:rFonts w:ascii="Times New Roman" w:hAnsi="Times New Roman" w:cs="Times New Roman"/>
        </w:rPr>
        <w:t>витрат</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або</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резервів</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пов'язаних</w:t>
      </w:r>
      <w:proofErr w:type="spellEnd"/>
      <w:r w:rsidRPr="00287ADE">
        <w:rPr>
          <w:rFonts w:ascii="Times New Roman" w:hAnsi="Times New Roman" w:cs="Times New Roman"/>
        </w:rPr>
        <w:t xml:space="preserve"> з </w:t>
      </w:r>
      <w:proofErr w:type="spellStart"/>
      <w:r w:rsidRPr="00287ADE">
        <w:rPr>
          <w:rFonts w:ascii="Times New Roman" w:hAnsi="Times New Roman" w:cs="Times New Roman"/>
        </w:rPr>
        <w:t>судовими</w:t>
      </w:r>
      <w:proofErr w:type="spellEnd"/>
      <w:r w:rsidRPr="00287ADE">
        <w:rPr>
          <w:rFonts w:ascii="Times New Roman" w:hAnsi="Times New Roman" w:cs="Times New Roman"/>
        </w:rPr>
        <w:t xml:space="preserve"> спорами, </w:t>
      </w:r>
    </w:p>
    <w:p w:rsidR="009279E1" w:rsidRPr="00287ADE" w:rsidRDefault="009279E1" w:rsidP="009279E1">
      <w:pPr>
        <w:pStyle w:val="Default"/>
        <w:numPr>
          <w:ilvl w:val="0"/>
          <w:numId w:val="1"/>
        </w:numPr>
        <w:spacing w:line="252" w:lineRule="auto"/>
        <w:jc w:val="both"/>
        <w:rPr>
          <w:rFonts w:ascii="Times New Roman" w:hAnsi="Times New Roman" w:cs="Times New Roman"/>
        </w:rPr>
      </w:pPr>
      <w:proofErr w:type="spellStart"/>
      <w:r w:rsidRPr="00287ADE">
        <w:rPr>
          <w:rFonts w:ascii="Times New Roman" w:hAnsi="Times New Roman" w:cs="Times New Roman"/>
        </w:rPr>
        <w:t>податкових</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наслідків</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пов'язаних</w:t>
      </w:r>
      <w:proofErr w:type="spellEnd"/>
      <w:r w:rsidRPr="00287ADE">
        <w:rPr>
          <w:rFonts w:ascii="Times New Roman" w:hAnsi="Times New Roman" w:cs="Times New Roman"/>
        </w:rPr>
        <w:t xml:space="preserve"> з </w:t>
      </w:r>
      <w:proofErr w:type="spellStart"/>
      <w:r w:rsidRPr="00287ADE">
        <w:rPr>
          <w:rFonts w:ascii="Times New Roman" w:hAnsi="Times New Roman" w:cs="Times New Roman"/>
        </w:rPr>
        <w:t>перерахованими</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вище</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статтями</w:t>
      </w:r>
      <w:proofErr w:type="spellEnd"/>
      <w:r w:rsidRPr="00287ADE">
        <w:rPr>
          <w:rFonts w:ascii="Times New Roman" w:hAnsi="Times New Roman" w:cs="Times New Roman"/>
        </w:rPr>
        <w:t xml:space="preserve">, а </w:t>
      </w:r>
      <w:proofErr w:type="spellStart"/>
      <w:r w:rsidRPr="00287ADE">
        <w:rPr>
          <w:rFonts w:ascii="Times New Roman" w:hAnsi="Times New Roman" w:cs="Times New Roman"/>
        </w:rPr>
        <w:t>також</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наслідків</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color w:val="auto"/>
        </w:rPr>
        <w:t>основних</w:t>
      </w:r>
      <w:proofErr w:type="spellEnd"/>
      <w:r w:rsidRPr="00287ADE">
        <w:rPr>
          <w:rFonts w:ascii="Times New Roman" w:hAnsi="Times New Roman" w:cs="Times New Roman"/>
          <w:color w:val="auto"/>
        </w:rPr>
        <w:t xml:space="preserve"> </w:t>
      </w:r>
      <w:proofErr w:type="spellStart"/>
      <w:r w:rsidRPr="00287ADE">
        <w:rPr>
          <w:rFonts w:ascii="Times New Roman" w:hAnsi="Times New Roman" w:cs="Times New Roman"/>
        </w:rPr>
        <w:t>податкових</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спорів</w:t>
      </w:r>
      <w:proofErr w:type="spellEnd"/>
      <w:r w:rsidRPr="00287ADE">
        <w:rPr>
          <w:rFonts w:ascii="Times New Roman" w:hAnsi="Times New Roman" w:cs="Times New Roman"/>
        </w:rPr>
        <w:t>.</w:t>
      </w:r>
    </w:p>
    <w:p w:rsidR="009279E1" w:rsidRPr="00287ADE" w:rsidRDefault="009279E1" w:rsidP="009279E1">
      <w:pPr>
        <w:pStyle w:val="Default"/>
        <w:numPr>
          <w:ilvl w:val="0"/>
          <w:numId w:val="1"/>
        </w:numPr>
        <w:spacing w:line="252" w:lineRule="auto"/>
        <w:jc w:val="both"/>
        <w:rPr>
          <w:rFonts w:ascii="Times New Roman" w:hAnsi="Times New Roman" w:cs="Times New Roman"/>
        </w:rPr>
      </w:pPr>
      <w:r w:rsidRPr="00287ADE">
        <w:rPr>
          <w:rFonts w:ascii="Times New Roman" w:hAnsi="Times New Roman" w:cs="Times New Roman"/>
          <w:lang w:val="uk-UA"/>
        </w:rPr>
        <w:t>податок</w:t>
      </w:r>
      <w:r w:rsidRPr="00287ADE">
        <w:rPr>
          <w:rFonts w:ascii="Times New Roman" w:hAnsi="Times New Roman" w:cs="Times New Roman"/>
        </w:rPr>
        <w:t xml:space="preserve"> (3%) на </w:t>
      </w:r>
      <w:proofErr w:type="spellStart"/>
      <w:r w:rsidRPr="00287ADE">
        <w:rPr>
          <w:rFonts w:ascii="Times New Roman" w:hAnsi="Times New Roman" w:cs="Times New Roman"/>
        </w:rPr>
        <w:t>дивіденди</w:t>
      </w:r>
      <w:proofErr w:type="spellEnd"/>
      <w:r w:rsidRPr="00287ADE">
        <w:rPr>
          <w:rFonts w:ascii="Times New Roman" w:hAnsi="Times New Roman" w:cs="Times New Roman"/>
        </w:rPr>
        <w:t>, в</w:t>
      </w:r>
      <w:proofErr w:type="spellStart"/>
      <w:r w:rsidRPr="00287ADE">
        <w:rPr>
          <w:rFonts w:ascii="Times New Roman" w:hAnsi="Times New Roman" w:cs="Times New Roman"/>
          <w:lang w:val="uk-UA"/>
        </w:rPr>
        <w:t>иплачені</w:t>
      </w:r>
      <w:proofErr w:type="spellEnd"/>
      <w:r w:rsidRPr="00287ADE">
        <w:rPr>
          <w:rFonts w:ascii="Times New Roman" w:hAnsi="Times New Roman" w:cs="Times New Roman"/>
        </w:rPr>
        <w:t xml:space="preserve"> </w:t>
      </w:r>
      <w:proofErr w:type="spellStart"/>
      <w:r w:rsidRPr="00287ADE">
        <w:rPr>
          <w:rFonts w:ascii="Times New Roman" w:hAnsi="Times New Roman" w:cs="Times New Roman"/>
        </w:rPr>
        <w:t>акц</w:t>
      </w:r>
      <w:proofErr w:type="spellEnd"/>
      <w:r w:rsidRPr="00287ADE">
        <w:rPr>
          <w:rFonts w:ascii="Times New Roman" w:hAnsi="Times New Roman" w:cs="Times New Roman"/>
          <w:lang w:val="uk-UA"/>
        </w:rPr>
        <w:t>і</w:t>
      </w:r>
      <w:r w:rsidRPr="00287ADE">
        <w:rPr>
          <w:rFonts w:ascii="Times New Roman" w:hAnsi="Times New Roman" w:cs="Times New Roman"/>
        </w:rPr>
        <w:t xml:space="preserve">онерам </w:t>
      </w:r>
      <w:r w:rsidRPr="00287ADE">
        <w:rPr>
          <w:rFonts w:ascii="Times New Roman" w:hAnsi="Times New Roman" w:cs="Times New Roman"/>
          <w:b/>
          <w:i/>
        </w:rPr>
        <w:t>&lt;</w:t>
      </w:r>
      <w:r w:rsidRPr="00287ADE">
        <w:rPr>
          <w:rFonts w:ascii="Times New Roman" w:hAnsi="Times New Roman" w:cs="Times New Roman"/>
          <w:b/>
          <w:i/>
          <w:lang w:val="en-GB"/>
        </w:rPr>
        <w:t>XXX</w:t>
      </w:r>
      <w:r w:rsidRPr="00287ADE">
        <w:rPr>
          <w:rFonts w:ascii="Times New Roman" w:hAnsi="Times New Roman" w:cs="Times New Roman"/>
          <w:b/>
          <w:i/>
        </w:rPr>
        <w:t>&gt;.</w:t>
      </w:r>
    </w:p>
    <w:p w:rsidR="009279E1" w:rsidRPr="009279E1" w:rsidRDefault="009279E1" w:rsidP="009279E1">
      <w:pPr>
        <w:spacing w:after="0" w:line="240" w:lineRule="auto"/>
        <w:jc w:val="both"/>
        <w:textAlignment w:val="baseline"/>
        <w:rPr>
          <w:rFonts w:ascii="Times New Roman" w:hAnsi="Times New Roman" w:cs="Times New Roman"/>
        </w:rPr>
      </w:pPr>
    </w:p>
    <w:p w:rsidR="0071675E" w:rsidRDefault="0071675E">
      <w:bookmarkStart w:id="0" w:name="_GoBack"/>
      <w:bookmarkEnd w:id="0"/>
    </w:p>
    <w:sectPr w:rsidR="007167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A5115B"/>
    <w:multiLevelType w:val="hybridMultilevel"/>
    <w:tmpl w:val="170691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82D6363"/>
    <w:multiLevelType w:val="hybridMultilevel"/>
    <w:tmpl w:val="24EA8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A8114C0"/>
    <w:multiLevelType w:val="hybridMultilevel"/>
    <w:tmpl w:val="92A423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9E1"/>
    <w:rsid w:val="0071675E"/>
    <w:rsid w:val="009279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FAE1B2-9FD1-4A7F-A75A-F6AB319EA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9E1"/>
    <w:pPr>
      <w:spacing w:after="120" w:line="36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279E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2506</Characters>
  <Application>Microsoft Office Word</Application>
  <DocSecurity>0</DocSecurity>
  <Lines>20</Lines>
  <Paragraphs>5</Paragraphs>
  <ScaleCrop>false</ScaleCrop>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SM</dc:creator>
  <cp:keywords/>
  <dc:description/>
  <cp:lastModifiedBy>Max SM</cp:lastModifiedBy>
  <cp:revision>1</cp:revision>
  <dcterms:created xsi:type="dcterms:W3CDTF">2019-11-08T12:39:00Z</dcterms:created>
  <dcterms:modified xsi:type="dcterms:W3CDTF">2019-11-08T12:39:00Z</dcterms:modified>
</cp:coreProperties>
</file>